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F" w:rsidRDefault="003A559A" w:rsidP="00D8635F">
      <w:pPr>
        <w:spacing w:line="240" w:lineRule="auto"/>
        <w:ind w:left="5661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t xml:space="preserve">Приложение      к письму ЦС </w:t>
      </w:r>
      <w:r w:rsidR="00D8635F">
        <w:rPr>
          <w:rFonts w:ascii="Times New Roman" w:hAnsi="Times New Roman" w:cs="Times New Roman"/>
          <w:sz w:val="28"/>
          <w:szCs w:val="28"/>
        </w:rPr>
        <w:t xml:space="preserve">   Профсоюза  от 25.07.</w:t>
      </w:r>
      <w:r w:rsidRPr="00D8635F">
        <w:rPr>
          <w:rFonts w:ascii="Times New Roman" w:hAnsi="Times New Roman" w:cs="Times New Roman"/>
          <w:sz w:val="28"/>
          <w:szCs w:val="28"/>
        </w:rPr>
        <w:t xml:space="preserve"> 2014 г. № 299</w:t>
      </w:r>
    </w:p>
    <w:p w:rsidR="003A559A" w:rsidRDefault="00D8635F" w:rsidP="00D8635F">
      <w:pPr>
        <w:spacing w:line="240" w:lineRule="auto"/>
        <w:ind w:left="56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9A" w:rsidRPr="00D8635F">
        <w:rPr>
          <w:rFonts w:ascii="Times New Roman" w:hAnsi="Times New Roman" w:cs="Times New Roman"/>
          <w:sz w:val="28"/>
          <w:szCs w:val="28"/>
        </w:rPr>
        <w:t>Макет коллективного договора общеобразовательной организации</w:t>
      </w:r>
    </w:p>
    <w:p w:rsidR="00D8635F" w:rsidRP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9A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35F">
        <w:rPr>
          <w:rFonts w:ascii="Times New Roman" w:hAnsi="Times New Roman" w:cs="Times New Roman"/>
          <w:sz w:val="28"/>
          <w:szCs w:val="28"/>
        </w:rPr>
        <w:t>КОЛЛЕКТИВНЫЙ ДОГОВОР ------------------------------------------------------------------------------------------------------------------- (полное наименование общеобразовательной  организации в соответствии с уставом</w:t>
      </w:r>
      <w:proofErr w:type="gramEnd"/>
      <w:r w:rsidRPr="00D8635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организации) на 20__- 20___го</w:t>
      </w:r>
      <w:proofErr w:type="gramStart"/>
      <w:r w:rsidRPr="00D8635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D8635F">
        <w:rPr>
          <w:rFonts w:ascii="Times New Roman" w:hAnsi="Times New Roman" w:cs="Times New Roman"/>
          <w:sz w:val="28"/>
          <w:szCs w:val="28"/>
        </w:rPr>
        <w:t>ы)</w:t>
      </w: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P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9A" w:rsidRPr="00D8635F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органе по труду _________________ (указать наименование органа)</w:t>
      </w:r>
    </w:p>
    <w:p w:rsidR="003A559A" w:rsidRPr="00D8635F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35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8635F">
        <w:rPr>
          <w:rFonts w:ascii="Times New Roman" w:hAnsi="Times New Roman" w:cs="Times New Roman"/>
          <w:sz w:val="28"/>
          <w:szCs w:val="28"/>
        </w:rPr>
        <w:t xml:space="preserve"> №___ от «___»_____________20_года</w:t>
      </w:r>
    </w:p>
    <w:p w:rsidR="003A559A" w:rsidRPr="00D8635F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t xml:space="preserve">Руководитель органа по труду (уполномоченного органа)__________ ____________ (должность, </w:t>
      </w:r>
      <w:proofErr w:type="spellStart"/>
      <w:r w:rsidRPr="00D8635F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D8635F">
        <w:rPr>
          <w:rFonts w:ascii="Times New Roman" w:hAnsi="Times New Roman" w:cs="Times New Roman"/>
          <w:sz w:val="28"/>
          <w:szCs w:val="28"/>
        </w:rPr>
        <w:t xml:space="preserve"> и подпись)</w:t>
      </w: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35F" w:rsidRDefault="00D8635F" w:rsidP="00D8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9A" w:rsidRPr="00D8635F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r w:rsidRPr="00D8635F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___________________________________________________________________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 </w:t>
      </w:r>
      <w:r w:rsidR="006C7DFA"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1.2. Основой для заключения коллективного договора являются: Трудовой кодекс Российской Федерации (далее – ТК РФ); Федеральный закон от 12 января 1996 г. № 10-ФЗ «О профессиональных союзах, их правах и гарантиях деятельности»; Федеральный закон от 29 декабря 2012 г. 273-ФЗ «Об образовании в Российской Федерации»; Закон субъекта РФ о социальном партнерстве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>; Отраслевое соглашение по организациям, находящимся в ведении Министерства образования и науки Российской Федерации; Региональное соглашение по регулированию социально-трудовых отношений.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Сторонами коллективного договора являются: работодатель в лице его представителя – руководителя образовательной организации _____________________________________ (далее – работодатель); (Ф.И.О.) 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 ___________________________________________________________________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(Ф.И.О.) </w:t>
      </w:r>
    </w:p>
    <w:p w:rsidR="00A546D5" w:rsidRDefault="00A546D5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559A" w:rsidRPr="006C7DFA">
        <w:rPr>
          <w:rFonts w:ascii="Times New Roman" w:hAnsi="Times New Roman" w:cs="Times New Roman"/>
          <w:sz w:val="24"/>
          <w:szCs w:val="24"/>
        </w:rPr>
        <w:t xml:space="preserve">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  <w:r w:rsidR="006C7DFA" w:rsidRPr="006C7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подписания.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 Курсивом здесь и далее по тексту выделены положения, предлагаемые в качестве варианта правового регулирования.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 </w:t>
      </w:r>
      <w:r w:rsidR="006C7DFA" w:rsidRPr="006C7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C7DFA" w:rsidRPr="006C7DFA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 </w:t>
      </w:r>
      <w:r w:rsidR="006C7DFA"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1.9. При ликвидации образовательной организации коллективный договор сохраняет свое действие в течение всего срока проведения ликвидации. </w:t>
      </w:r>
      <w:r w:rsidR="006C7DFA" w:rsidRPr="006C7DF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7DFA" w:rsidRPr="006C7DFA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6C7DFA" w:rsidRPr="006C7DFA">
        <w:rPr>
          <w:rFonts w:ascii="Times New Roman" w:hAnsi="Times New Roman" w:cs="Times New Roman"/>
          <w:sz w:val="24"/>
          <w:szCs w:val="24"/>
        </w:rPr>
        <w:t>.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1.11.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 </w:t>
      </w:r>
    </w:p>
    <w:p w:rsidR="006C7DFA" w:rsidRPr="006C7DFA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 </w:t>
      </w:r>
    </w:p>
    <w:p w:rsidR="00A546D5" w:rsidRDefault="006C7DF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1</w:t>
      </w:r>
      <w:r w:rsidR="003A559A" w:rsidRPr="006C7DFA">
        <w:rPr>
          <w:rFonts w:ascii="Times New Roman" w:hAnsi="Times New Roman" w:cs="Times New Roman"/>
          <w:sz w:val="24"/>
          <w:szCs w:val="24"/>
        </w:rPr>
        <w:t xml:space="preserve">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 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1.14. Работодатель обязуется обеспечивать гласность содержания и выполнения условий коллективного договора. 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A546D5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1.16. Настоящий коллективный договор вступает в силу с момента его подписания сторонами (либо с даты, указанной в коллективном договоре по соглашению сторон) и действует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_______________ включительно. </w:t>
      </w:r>
    </w:p>
    <w:p w:rsidR="003A559A" w:rsidRPr="006C7DFA" w:rsidRDefault="003A559A" w:rsidP="006C7DFA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II. ГАРАНТИИ ПРИ ЗАКЛЮЧЕНИИ, ИЗМЕНЕНИИ И РАСТОРЖЕНИИ ТРУДОВОГО ДОГОВОРА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 Стороны договорились, что: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2.1.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2.2. Работодатель обязуется: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2.2.1.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 </w:t>
      </w:r>
      <w:proofErr w:type="gramEnd"/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2.2.3. В трудовой договор включать обязательные условия, указанные в статье 57 ТК РФ.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 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2.2.4.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 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2.2.5. Оформлять изменения условий трудового договора путем заключения дополнительных соглашений к</w:t>
      </w:r>
      <w:r w:rsidR="00A546D5">
        <w:rPr>
          <w:rFonts w:ascii="Times New Roman" w:hAnsi="Times New Roman" w:cs="Times New Roman"/>
          <w:sz w:val="24"/>
          <w:szCs w:val="24"/>
        </w:rPr>
        <w:t xml:space="preserve"> трудовому договору, являющихся </w:t>
      </w:r>
      <w:r w:rsidRPr="006C7DFA">
        <w:rPr>
          <w:rFonts w:ascii="Times New Roman" w:hAnsi="Times New Roman" w:cs="Times New Roman"/>
          <w:sz w:val="24"/>
          <w:szCs w:val="24"/>
        </w:rPr>
        <w:t xml:space="preserve">неотъемлемой частью заключенного между работником и работодателем трудового договора.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2.2.6. 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 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</w:t>
      </w:r>
      <w:r w:rsidRPr="006C7DFA">
        <w:rPr>
          <w:rFonts w:ascii="Times New Roman" w:hAnsi="Times New Roman" w:cs="Times New Roman"/>
          <w:sz w:val="24"/>
          <w:szCs w:val="24"/>
        </w:rPr>
        <w:lastRenderedPageBreak/>
        <w:t>статьи 81 ТК РФ, при массовых увольнениях работников – также соответственно не позднее, чем за три месяца.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Массовым является увольнение ___% от общего числа работников в течение ___________ дней.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2.2.8.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Кроме перечисленных в статье 179 ТК РФ при равной производительности и квалификации преимущественное право на оставление на работе имеют работники: - </w:t>
      </w:r>
      <w:proofErr w:type="spellStart"/>
      <w:r w:rsidRPr="006C7DF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C7DFA">
        <w:rPr>
          <w:rFonts w:ascii="Times New Roman" w:hAnsi="Times New Roman" w:cs="Times New Roman"/>
          <w:sz w:val="24"/>
          <w:szCs w:val="24"/>
        </w:rPr>
        <w:t xml:space="preserve"> возраста (за 2 года до пенсии); - проработавшие в организации свыше 10 лет; - одинокие матери, воспитывающие ребенка в возрасте до 16 лет; - одинокие отцы, воспитывающие ребенка в возрасте до 16 лет;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- родители, имеющие ребенка – инвалида в возрасте до 18 лет; - награжденные государственными и (или) ведомственными наградами в связи с педагогической деятельностью; 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(___ часов в неделю) с сохранением среднего заработка.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2.2.10. Расторжение трудового договора в соответствии с пунктами 2, 3 и 5 части 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2.2.11. С учетом мнения выборного органа первичной профсоюзной организации определять формы профессионального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об</w:t>
      </w:r>
      <w:r w:rsidR="00A546D5">
        <w:rPr>
          <w:rFonts w:ascii="Times New Roman" w:hAnsi="Times New Roman" w:cs="Times New Roman"/>
          <w:sz w:val="24"/>
          <w:szCs w:val="24"/>
        </w:rPr>
        <w:t>учения по программам</w:t>
      </w:r>
      <w:proofErr w:type="gramEnd"/>
      <w:r w:rsidR="00A546D5">
        <w:rPr>
          <w:rFonts w:ascii="Times New Roman" w:hAnsi="Times New Roman" w:cs="Times New Roman"/>
          <w:sz w:val="24"/>
          <w:szCs w:val="24"/>
        </w:rPr>
        <w:t xml:space="preserve"> </w:t>
      </w:r>
      <w:r w:rsidRPr="006C7DF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2.2.12.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2.2.13.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документами, подтверждающими фактически произведенные расходы.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2.2.14. При направлении работников в служебные командировки норма суточных устанавливается за каждые сутки нахождения в командировке в следующих размерах: </w:t>
      </w: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_____ рублей – по _________(указать наименование субъекта РФ);  _____ рублей – за пределы (указать наименование субъекта РФ);  _____ рублей – при направлении в г. Москву и г. Санкт-Петербург. При направлении работников в служебные командировки в районы Крайнего Севера и в приравненные к ним местности размер суточных увеличивается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____%.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2.2.15. Предоставлять гарантии и компенсации работникам, совмещающим работу с получением образования в порядке, предусмотренном главой 26 ТК РФ, в том числе работникам, уже имеющим профессиональное образование соответствующего уровня, и направленным на обучение работодателем.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2.2.16. Содействовать работнику, желающему пройти профессиональное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3 статьи 81 ТК РФ). </w:t>
      </w:r>
      <w:proofErr w:type="gramEnd"/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2.3. Выборный орган первичной профсоюзной организации обязуется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III. РАБОЧЕЕ ВРЕМЯ И ВРЕМЯ ОТДЫХА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 Стороны пришли к соглашению о том, что: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 с выборным органом первичной профсоюзной организации. </w:t>
      </w:r>
      <w:proofErr w:type="gramEnd"/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3.2. 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</w:t>
      </w:r>
      <w:r w:rsidR="00A546D5">
        <w:rPr>
          <w:rFonts w:ascii="Times New Roman" w:hAnsi="Times New Roman" w:cs="Times New Roman"/>
          <w:sz w:val="24"/>
          <w:szCs w:val="24"/>
        </w:rPr>
        <w:t xml:space="preserve"> еженедельной работы (40 часов)</w:t>
      </w:r>
      <w:r w:rsidRPr="006C7DFA">
        <w:rPr>
          <w:rFonts w:ascii="Times New Roman" w:hAnsi="Times New Roman" w:cs="Times New Roman"/>
          <w:sz w:val="24"/>
          <w:szCs w:val="24"/>
        </w:rPr>
        <w:t>.</w:t>
      </w:r>
    </w:p>
    <w:p w:rsidR="00A546D5" w:rsidRPr="006C7DFA" w:rsidRDefault="00A546D5" w:rsidP="00A54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7DFA">
        <w:rPr>
          <w:rFonts w:ascii="Times New Roman" w:hAnsi="Times New Roman" w:cs="Times New Roman"/>
          <w:sz w:val="24"/>
          <w:szCs w:val="24"/>
        </w:rPr>
        <w:t>Постановление Верховного Совета РСФСР от 01.11.1990 г. № 298/3-1 «О неотложных мерах по улучшению положения  женщин, семьи, охраны материнства и детства на селе».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3.4. 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</w:t>
      </w:r>
      <w:r w:rsidR="00A546D5">
        <w:rPr>
          <w:rFonts w:ascii="Times New Roman" w:hAnsi="Times New Roman" w:cs="Times New Roman"/>
          <w:sz w:val="24"/>
          <w:szCs w:val="24"/>
        </w:rPr>
        <w:t>ты за ставку заработной платы)</w:t>
      </w:r>
      <w:proofErr w:type="gramStart"/>
      <w:r w:rsidR="00A546D5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3.5.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организации. Руководитель должен ознакомить педагогических работников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под роспись с предполагаемой учебной нагрузкой на новый учебный год в письменном виде до начала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отпуска. </w:t>
      </w:r>
    </w:p>
    <w:p w:rsidR="00A546D5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220BC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3.7.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  <w:proofErr w:type="gramEnd"/>
    </w:p>
    <w:p w:rsidR="00220BC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 3.8.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Объем учебной нагрузки учителей больше или меньше нормы часов за ставку заработной платы устанавливается только с их письменного согласия. 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3.10.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Режим рабочего времени указанных работников устанавливается с учетом выполняемой работы.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3.12. Продолжительность рабочей недели (шестидневная или пятидневная) непрерывная рабочая неделя с (соответственно с одним или двумя) выходными днями в неделю устанавливается для работников правилами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трудового распорядки и трудовыми договорами. Общим выходным днем является воскресенье.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3.13. 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При составлении расписаний учебных занятий при наличии возможности учителям предусматривается один свободный день в неделю для методической работы. 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</w:t>
      </w:r>
      <w:r w:rsidRPr="006C7DFA">
        <w:rPr>
          <w:rFonts w:ascii="Times New Roman" w:hAnsi="Times New Roman" w:cs="Times New Roman"/>
          <w:sz w:val="24"/>
          <w:szCs w:val="24"/>
        </w:rPr>
        <w:lastRenderedPageBreak/>
        <w:t>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 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 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3.16.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3.17. 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 Без согласия работников допускается привлечение их к работе в случаях, определенных частью третьей статьи 113 ТК РФ.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3.19. 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 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3.20.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Отпуск за первый год работы </w:t>
      </w:r>
      <w:r w:rsidRPr="006C7DFA">
        <w:rPr>
          <w:rFonts w:ascii="Times New Roman" w:hAnsi="Times New Roman" w:cs="Times New Roman"/>
          <w:sz w:val="24"/>
          <w:szCs w:val="24"/>
        </w:rPr>
        <w:lastRenderedPageBreak/>
        <w:t>предоставляется работникам по истечении шести месяцев непрерывной работы в образов</w:t>
      </w:r>
      <w:r w:rsidR="00561658">
        <w:rPr>
          <w:rFonts w:ascii="Times New Roman" w:hAnsi="Times New Roman" w:cs="Times New Roman"/>
          <w:sz w:val="24"/>
          <w:szCs w:val="24"/>
        </w:rPr>
        <w:t xml:space="preserve">ательной организации, за второй </w:t>
      </w:r>
      <w:r w:rsidRPr="006C7DFA">
        <w:rPr>
          <w:rFonts w:ascii="Times New Roman" w:hAnsi="Times New Roman" w:cs="Times New Roman"/>
          <w:sz w:val="24"/>
          <w:szCs w:val="24"/>
        </w:rPr>
        <w:t xml:space="preserve">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3.21.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 О времени начала отпуска работник должен быть письменно извещен не позднее, чем за две недели до его начала. Продление, перенесение, разделение и отзыв из оплачиваемого отпуска производится с согласия работника в случаях, предусмотренных статьями 124- 125 ТК РФ.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3.22. В соответствии с законодательством работникам предоставляются ежегодные дополнительные оплачиваемые отпуска: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за работу с вредными условиями труда ____ дней;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за ненормированный рабочий день ____ дней;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за особый характер работы ____ дней;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за работу в районах Крайнего Севера, приравненных к ним местностях, местностях с особыми климатическими условиями ____ дней. </w:t>
      </w:r>
      <w:r w:rsidR="00561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C7DFA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с вредными и опасными условиями труда, обеспечивается право на дополнительный отпуск и сокращенный рабочий день, продолжительность которых определяется в соответствии с приложением № ___ коллективного договора.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3.23.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3.24. Ежегодный оплачиваемый отпуск продлевается в случае временной нетрудоспособности работника, наступившей во время отпуска.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Работнику, проработавшему 11 месяцев, выплачивается компенсация за полный рабочий год. 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 </w:t>
      </w:r>
    </w:p>
    <w:p w:rsidR="00561658" w:rsidRP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1658">
        <w:rPr>
          <w:rFonts w:ascii="Times New Roman" w:hAnsi="Times New Roman" w:cs="Times New Roman"/>
          <w:sz w:val="24"/>
          <w:szCs w:val="24"/>
          <w:highlight w:val="yellow"/>
        </w:rPr>
        <w:t xml:space="preserve">При исчислении стажа работы при выплате денежной компенсации за неиспользованный отпуск при увольнении  необходимо учесть, что: </w:t>
      </w:r>
    </w:p>
    <w:p w:rsidR="00561658" w:rsidRP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1658">
        <w:rPr>
          <w:rFonts w:ascii="Times New Roman" w:hAnsi="Times New Roman" w:cs="Times New Roman"/>
          <w:sz w:val="24"/>
          <w:szCs w:val="24"/>
          <w:highlight w:val="yellow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56165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561658">
        <w:rPr>
          <w:rFonts w:ascii="Times New Roman" w:hAnsi="Times New Roman" w:cs="Times New Roman"/>
          <w:sz w:val="24"/>
          <w:szCs w:val="24"/>
          <w:highlight w:val="yellow"/>
        </w:rPr>
        <w:t xml:space="preserve"> 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561658">
        <w:rPr>
          <w:rFonts w:ascii="Times New Roman" w:hAnsi="Times New Roman" w:cs="Times New Roman"/>
          <w:sz w:val="24"/>
          <w:szCs w:val="24"/>
          <w:highlight w:val="yellow"/>
        </w:rPr>
        <w:t>до полного месяца</w:t>
      </w:r>
      <w:proofErr w:type="gramEnd"/>
      <w:r w:rsidRPr="00561658">
        <w:rPr>
          <w:rFonts w:ascii="Times New Roman" w:hAnsi="Times New Roman" w:cs="Times New Roman"/>
          <w:sz w:val="24"/>
          <w:szCs w:val="24"/>
          <w:highlight w:val="yellow"/>
        </w:rPr>
        <w:t xml:space="preserve"> (п. 35 Правил об очередных и дополнительных отпусках, утв. НКТ СССР от 30 апреля 1930 г. № 169).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3.25. 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для сопровождения 1 сентября детей младшего школьного возраста в школу – ___ календарных дней;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рождения ребенка – ___ календарных дней;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бракосочетания детей работников – ___ календарных дней;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бракосочетания работника – ___ календарных дней;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похорон близких родственников – ___ календарных дней;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председателю выборного органа первичной профсоюзной организации – ___ календарных дней.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3.26. Исчисление среднего заработка для оплаты ежегодного отпуска производится в соответствии со статьей 139 ТК РФ.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3.27. 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3.28. 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- родителям, воспитывающим детей в возрасте до 14 лет – 14 календарных дней;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в связи с переездом на новое место жительства – ___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для проводов детей на военную службу – ___ календарных дня;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тяжелого заболевания близкого родственника – ___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участникам Великой Отечественной войны – до 35 календарных дней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году;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– до 14 календарных дней в году;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работающим инвалидам – до 60 календарных дней в году. </w:t>
      </w:r>
    </w:p>
    <w:p w:rsidR="00B2632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3.29.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Педагогическим работникам не реже</w:t>
      </w:r>
      <w:r w:rsidR="00B2632E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 xml:space="preserve"> чем через каждые десять лет непрерывной педагогической работы</w:t>
      </w:r>
      <w:r w:rsidR="00B2632E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 xml:space="preserve">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 </w:t>
      </w:r>
      <w:proofErr w:type="gramEnd"/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3.30. Выборный орган первичной профсоюзной организации обязуется: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3.30.1.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3.30.3. Вносить работодателю представления об устранении выявленных нарушений.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IV. ОПЛАТА И НОРМИРОВАНИЕ ТРУДА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4.1. Заработная плата выплачивается работникам за текущий месяц не реже</w:t>
      </w:r>
      <w:r w:rsidR="00F167A0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 xml:space="preserve"> чем каждые полмесяца в денежной форме. Днями выплаты заработной платы являются:________ (указываются конкретные числа месяца, например, 15 и 30 числа текущего месяца, либо 16 число текущего месяца и 1 число следующего месяца).</w:t>
      </w:r>
      <w:r w:rsidR="00F16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Установить следующие соотношения частей заработной платы ________________. </w:t>
      </w:r>
    </w:p>
    <w:p w:rsidR="00F167A0" w:rsidRP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t>При выплате заработной платы работнику вручается расчетный листок, с указанием:</w:t>
      </w:r>
    </w:p>
    <w:p w:rsidR="00F167A0" w:rsidRP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- составных частей заработной платы, причитающейся ему за соответствующий период;</w:t>
      </w:r>
    </w:p>
    <w:p w:rsidR="00F167A0" w:rsidRP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t xml:space="preserve"> - размеров иных сумм, начисленных работнику, в том числе денежной компенсации за нарушение работодателе</w:t>
      </w:r>
      <w:r w:rsidR="00F167A0" w:rsidRPr="00F167A0">
        <w:rPr>
          <w:rFonts w:ascii="Times New Roman" w:hAnsi="Times New Roman" w:cs="Times New Roman"/>
          <w:sz w:val="24"/>
          <w:szCs w:val="24"/>
          <w:highlight w:val="yellow"/>
        </w:rPr>
        <w:t xml:space="preserve">м установленного срока </w:t>
      </w:r>
      <w:r w:rsidRPr="00F167A0">
        <w:rPr>
          <w:rFonts w:ascii="Times New Roman" w:hAnsi="Times New Roman" w:cs="Times New Roman"/>
          <w:sz w:val="24"/>
          <w:szCs w:val="24"/>
          <w:highlight w:val="yellow"/>
        </w:rPr>
        <w:t xml:space="preserve">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t xml:space="preserve">- размеров и оснований произведенных удержаний; </w:t>
      </w:r>
    </w:p>
    <w:p w:rsidR="00066ABF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t xml:space="preserve">- общей денежной суммы, подлежащей выплате. </w:t>
      </w:r>
    </w:p>
    <w:p w:rsidR="00F167A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F167A0">
        <w:rPr>
          <w:rFonts w:ascii="Times New Roman" w:hAnsi="Times New Roman" w:cs="Times New Roman"/>
          <w:sz w:val="24"/>
          <w:szCs w:val="24"/>
          <w:highlight w:val="yellow"/>
        </w:rPr>
        <w:t>Форма расчетного листка утверждается работодателем с учетом мнения выборного органа первичной профсоюзной организации (может являться приложением к коллективному договору).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86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характера. </w:t>
      </w:r>
    </w:p>
    <w:p w:rsidR="0049586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49586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4.4.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</w:t>
      </w:r>
    </w:p>
    <w:p w:rsidR="0049586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 </w:t>
      </w:r>
    </w:p>
    <w:p w:rsidR="0049586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95863">
        <w:rPr>
          <w:rFonts w:ascii="Times New Roman" w:hAnsi="Times New Roman" w:cs="Times New Roman"/>
          <w:sz w:val="24"/>
          <w:szCs w:val="24"/>
          <w:highlight w:val="yellow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(размер выплачиваемой</w:t>
      </w:r>
      <w:proofErr w:type="gramEnd"/>
      <w:r w:rsidRPr="00495863">
        <w:rPr>
          <w:rFonts w:ascii="Times New Roman" w:hAnsi="Times New Roman" w:cs="Times New Roman"/>
          <w:sz w:val="24"/>
          <w:szCs w:val="24"/>
          <w:highlight w:val="yellow"/>
        </w:rPr>
        <w:t xml:space="preserve"> работнику денежной компенсации может быть </w:t>
      </w:r>
      <w:proofErr w:type="gramStart"/>
      <w:r w:rsidRPr="00495863">
        <w:rPr>
          <w:rFonts w:ascii="Times New Roman" w:hAnsi="Times New Roman" w:cs="Times New Roman"/>
          <w:sz w:val="24"/>
          <w:szCs w:val="24"/>
          <w:highlight w:val="yellow"/>
        </w:rPr>
        <w:t>повышен</w:t>
      </w:r>
      <w:proofErr w:type="gramEnd"/>
      <w:r w:rsidRPr="00495863">
        <w:rPr>
          <w:rFonts w:ascii="Times New Roman" w:hAnsi="Times New Roman" w:cs="Times New Roman"/>
          <w:sz w:val="24"/>
          <w:szCs w:val="24"/>
          <w:highlight w:val="yellow"/>
        </w:rPr>
        <w:t xml:space="preserve"> коллективным договором).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>4.7. Изменение условий оплаты труда, предусмотренных трудовым договором, осуществляется при наличии следующих оснований (указываются возможные основания): - при присвоении квалификационной категории</w:t>
      </w:r>
      <w:r w:rsidR="00E77652">
        <w:rPr>
          <w:rFonts w:ascii="Times New Roman" w:hAnsi="Times New Roman" w:cs="Times New Roman"/>
          <w:sz w:val="24"/>
          <w:szCs w:val="24"/>
        </w:rPr>
        <w:t>;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– со дня вынесения решения аттестационной комиссией;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 изменении (увеличении) продолжительности стажа работы в образовательной организации (выслуга лет);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 присвоении почетного звания – со дня присвоения почетного звания уполномоченным органом;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при присуждении ученой степени доктора или  кандидата наук – со дня принятия Министерством образования и науки Российской Федерации решения о выдаче диплома;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указать другие случаи.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размере ______ рублей.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Работникам, награжденными ведомственными наградами (в </w:t>
      </w:r>
      <w:proofErr w:type="spellStart"/>
      <w:r w:rsidRPr="006C7DF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7DFA">
        <w:rPr>
          <w:rFonts w:ascii="Times New Roman" w:hAnsi="Times New Roman" w:cs="Times New Roman"/>
          <w:sz w:val="24"/>
          <w:szCs w:val="24"/>
        </w:rPr>
        <w:t>. медалями, почетными званиями, отраслевыми нагрудными знаками и другими наградами) выплачивается ежемесячная надбавка (доплата) в размере ___% ставки заработной платы (должностного оклада).</w:t>
      </w:r>
      <w:proofErr w:type="gramEnd"/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4.10. 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</w:p>
    <w:p w:rsidR="00E77652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В приложении №__к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 147 ТК РФ не может быть менее 4% тарифной ставки (оклада), установленной для различных видов работ с нормальными условиями труда. </w:t>
      </w:r>
      <w:proofErr w:type="gramEnd"/>
    </w:p>
    <w:p w:rsidR="00E77652" w:rsidRDefault="00BD0AD8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4.11. </w:t>
      </w:r>
      <w:proofErr w:type="gramStart"/>
      <w:r w:rsidR="003A559A" w:rsidRPr="00E77652">
        <w:rPr>
          <w:rFonts w:ascii="Times New Roman" w:hAnsi="Times New Roman" w:cs="Times New Roman"/>
          <w:sz w:val="24"/>
          <w:szCs w:val="24"/>
          <w:highlight w:val="yellow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="003A559A" w:rsidRPr="00E77652">
        <w:rPr>
          <w:rFonts w:ascii="Times New Roman" w:hAnsi="Times New Roman" w:cs="Times New Roman"/>
          <w:sz w:val="24"/>
          <w:szCs w:val="24"/>
          <w:highlight w:val="yellow"/>
        </w:rPr>
        <w:t>Гособразования</w:t>
      </w:r>
      <w:proofErr w:type="spellEnd"/>
      <w:r w:rsidR="003A559A" w:rsidRPr="00E77652">
        <w:rPr>
          <w:rFonts w:ascii="Times New Roman" w:hAnsi="Times New Roman" w:cs="Times New Roman"/>
          <w:sz w:val="24"/>
          <w:szCs w:val="24"/>
          <w:highlight w:val="yellow"/>
        </w:rPr>
        <w:t xml:space="preserve"> СССР от 20.08.1990 № 579, на которых устанавливается доплата до 12% к ставкам заработной платы, работодатель осуществляет оплату труда в повышенном размере.</w:t>
      </w:r>
      <w:r w:rsidR="003A559A" w:rsidRPr="006C7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1B7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4.12.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 </w:t>
      </w:r>
    </w:p>
    <w:p w:rsidR="00261B7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4.13.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4.14.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V. СОЦИАЛЬНЫЕ ГАРАНТИИ И ЛЬГОТЫ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5. Стороны пришли к соглашению о том, что: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5.1. Гарантии и компенсации работникам предоставляются в следующих случаях: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при заключении трудового договора (гл. 10, 11 ТК РФ);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 переводе на другую работу (гл. 12 ТК РФ);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 расторжении трудового договора (гл. 13 ТК РФ);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по вопросам оплаты труда (гл. 20-22 ТК РФ);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 направлении в служебные командировки (гл. 24 ТК РФ);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при совмещении работы с обучением (гл. 26 ТК РФ);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при предоставлении ежегодного оплачиваемого отпуска (гл. 19 ТК РФ);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в связи с задержкой выдачи трудовой книжки при увольнении (ст. 84.1 ТК РФ);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в других случаях, предусмотренных трудовым законодательством.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5.2. Работодатель обязуется: </w:t>
      </w:r>
    </w:p>
    <w:p w:rsidR="002366D8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</w:t>
      </w:r>
      <w:r w:rsidR="002366D8">
        <w:rPr>
          <w:rFonts w:ascii="Times New Roman" w:hAnsi="Times New Roman" w:cs="Times New Roman"/>
          <w:sz w:val="24"/>
          <w:szCs w:val="24"/>
        </w:rPr>
        <w:t xml:space="preserve">циальное страхование работников </w:t>
      </w:r>
      <w:r w:rsidRPr="006C7DFA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федеральными законами и иными нормативными правовыми актами. </w:t>
      </w:r>
    </w:p>
    <w:p w:rsidR="0035260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 </w:t>
      </w:r>
    </w:p>
    <w:p w:rsidR="0035260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5.2.3. Выплачивать единовременное пособие при выходе работника на пенсию в размере _________ за счет средств работодателя.</w:t>
      </w:r>
    </w:p>
    <w:p w:rsidR="0035260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5.2.4. Сохранять педагогическим работникам по истечении срока действия квалификационной категории в течение одного года уровень оплаты труда</w:t>
      </w:r>
      <w:r w:rsidR="00352603">
        <w:rPr>
          <w:rFonts w:ascii="Times New Roman" w:hAnsi="Times New Roman" w:cs="Times New Roman"/>
          <w:sz w:val="24"/>
          <w:szCs w:val="24"/>
        </w:rPr>
        <w:t>,</w:t>
      </w:r>
      <w:r w:rsidRPr="006C7DFA">
        <w:rPr>
          <w:rFonts w:ascii="Times New Roman" w:hAnsi="Times New Roman" w:cs="Times New Roman"/>
          <w:sz w:val="24"/>
          <w:szCs w:val="24"/>
        </w:rPr>
        <w:t xml:space="preserve"> с учетом ранее имевшейся квалификационной категории по заявлению работника:</w:t>
      </w:r>
    </w:p>
    <w:p w:rsidR="0035260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 - при выходе на работу после</w:t>
      </w:r>
      <w:r w:rsidR="00352603">
        <w:rPr>
          <w:rFonts w:ascii="Times New Roman" w:hAnsi="Times New Roman" w:cs="Times New Roman"/>
          <w:sz w:val="24"/>
          <w:szCs w:val="24"/>
        </w:rPr>
        <w:t xml:space="preserve"> </w:t>
      </w:r>
      <w:r w:rsidRPr="006C7DFA">
        <w:rPr>
          <w:rFonts w:ascii="Times New Roman" w:hAnsi="Times New Roman" w:cs="Times New Roman"/>
          <w:sz w:val="24"/>
          <w:szCs w:val="24"/>
        </w:rPr>
        <w:t xml:space="preserve">нахождения в отпуске по беременности и родам, по уходу за ребенком; </w:t>
      </w:r>
    </w:p>
    <w:p w:rsidR="0035260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</w:t>
      </w:r>
      <w:r w:rsidRPr="00352603">
        <w:rPr>
          <w:rFonts w:ascii="Times New Roman" w:hAnsi="Times New Roman" w:cs="Times New Roman"/>
          <w:sz w:val="24"/>
          <w:szCs w:val="24"/>
          <w:highlight w:val="yellow"/>
        </w:rPr>
        <w:t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9C04A4" w:rsidRDefault="009C04A4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59A" w:rsidRPr="006C7DFA">
        <w:rPr>
          <w:rFonts w:ascii="Times New Roman" w:hAnsi="Times New Roman" w:cs="Times New Roman"/>
          <w:sz w:val="24"/>
          <w:szCs w:val="24"/>
        </w:rPr>
        <w:t xml:space="preserve">VI. ОХРАНА ТРУДА И ЗДОРОВЬЯ 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 Для реализации права работников на здоровые и безопасные условия труда, внедрение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заключается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соглашение по охране труда (может являться приложением к коллективному договору).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 Работодатель обязуется: 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6.1.1. Обеспечивать безопасные и здоровые условия труда при проведении образовательного процесса.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</w:t>
      </w:r>
      <w:r w:rsidR="009C04A4">
        <w:rPr>
          <w:rFonts w:ascii="Times New Roman" w:hAnsi="Times New Roman" w:cs="Times New Roman"/>
          <w:sz w:val="24"/>
          <w:szCs w:val="24"/>
        </w:rPr>
        <w:t xml:space="preserve"> проведение  специальной оценки </w:t>
      </w:r>
      <w:r w:rsidRPr="006C7DFA">
        <w:rPr>
          <w:rFonts w:ascii="Times New Roman" w:hAnsi="Times New Roman" w:cs="Times New Roman"/>
          <w:sz w:val="24"/>
          <w:szCs w:val="24"/>
        </w:rPr>
        <w:t>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6.1.3. 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580н. 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6.1.4. Проводить обучение по охране труда и проверку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образовательных организаций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не реже 1 раза в три года.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6.1.5. Обеспечивать проверку знаний работников образовательной организации по охране труда к началу учебного года.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6.1.6. Обеспечить наличие правил, инструкций, журналов инструктажа и других обязательных материалов на рабочих местах.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6.1.8. Обеспечивать проведение в установленном порядке работ по специальной оценке условий труда на рабочих местах. 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в соответствии с приложением № ___ коллективного договора. </w:t>
      </w:r>
    </w:p>
    <w:p w:rsidR="009C04A4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), смывающими и обезвреживающими средствами в соответствии с установленными нормами.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6.1.12. Обеспечивать установленный санитарными нормами тепловой режим в помещениях.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6.1.13. Проводить своевременное расследование несчастных случаев на производстве в соответствии с действующим законодательством и вести их учет.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6.1.14. 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6.1.15. Обеспечивать соблюдение работниками требований, правил и инструкций по охране труда.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6.1.16. Создать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условий и охраны труда, выполнением соглашения по охране труда.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6.1.17.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6.4. Работники обязуются: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6.4.1. Соблюдать требования охраны труда, установленные законами и иными нормативными правовыми актами, а также правилами и инструкциями по охране труда.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6.4.4. Правильно применять средства индивидуальной и коллективной защиты.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6.4.5.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 </w:t>
      </w:r>
    </w:p>
    <w:p w:rsidR="00CC339F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VII. ГАРАНТИИ ПРОФСОЮЗНОЙ ДЕЯТЕЛЬНОСТИ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="00E129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если работник, не состоящий в Профсоюзе, уполномочил выборный орган 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7.3. В целях создания условий для успешной деятельности первичной профсоюзной организац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7.3.2. Соблюдать права профсоюза, установленные законодательством и настоящим коллективным договором (глава 58 ТК РФ);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 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7.3.4. Безвозмездно предоставлять выборному органу первичной профсоюзной организации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организации;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7.3.7. Предоставлять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оздоровительной работы с обеспечением оплаты их хозяйственного содержания, ремонта, отопления, освещения, уборки и охраны (статья 377 ТК); </w:t>
      </w:r>
    </w:p>
    <w:p w:rsidR="00E129AE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7.3.8. Не допускать ограничения гарантированных законом социальн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трудовых и иных прав и свобод, принуждения, увольнения или иных форм</w:t>
      </w:r>
      <w:r w:rsidR="00E129AE">
        <w:rPr>
          <w:rFonts w:ascii="Times New Roman" w:hAnsi="Times New Roman" w:cs="Times New Roman"/>
          <w:sz w:val="24"/>
          <w:szCs w:val="24"/>
        </w:rPr>
        <w:t xml:space="preserve"> </w:t>
      </w:r>
      <w:r w:rsidRPr="006C7DFA">
        <w:rPr>
          <w:rFonts w:ascii="Times New Roman" w:hAnsi="Times New Roman" w:cs="Times New Roman"/>
          <w:sz w:val="24"/>
          <w:szCs w:val="24"/>
        </w:rPr>
        <w:t xml:space="preserve">воздействия в отношении любого работника в связи с его членством в Профсоюзе и (или) профсоюзной деятельностью. </w:t>
      </w:r>
    </w:p>
    <w:p w:rsidR="004102B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4102B0">
        <w:rPr>
          <w:rFonts w:ascii="Times New Roman" w:hAnsi="Times New Roman" w:cs="Times New Roman"/>
          <w:sz w:val="24"/>
          <w:szCs w:val="24"/>
          <w:highlight w:val="yellow"/>
        </w:rPr>
        <w:t xml:space="preserve">7.3.9. Привлекать представителей выборного органа первичной профсоюзной организации для осуществления </w:t>
      </w:r>
      <w:proofErr w:type="gramStart"/>
      <w:r w:rsidRPr="004102B0">
        <w:rPr>
          <w:rFonts w:ascii="Times New Roman" w:hAnsi="Times New Roman" w:cs="Times New Roman"/>
          <w:sz w:val="24"/>
          <w:szCs w:val="24"/>
          <w:highlight w:val="yellow"/>
        </w:rPr>
        <w:t>контроля за</w:t>
      </w:r>
      <w:proofErr w:type="gramEnd"/>
      <w:r w:rsidRPr="004102B0">
        <w:rPr>
          <w:rFonts w:ascii="Times New Roman" w:hAnsi="Times New Roman" w:cs="Times New Roman"/>
          <w:sz w:val="24"/>
          <w:szCs w:val="24"/>
          <w:highlight w:val="yellow"/>
        </w:rPr>
        <w:t xml:space="preserve"> правильностью расходования фонда оплаты труда, фонда экономии заработной платы, внебюджетного фонда.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учета мотивированного мнения выборного органа первичной профсоюзной организации в порядке, установленном статьями 372 и 373 ТК РФ;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согласования (письменного), при принятии решений руководителем образовательной организации по во</w:t>
      </w:r>
      <w:r w:rsidR="00EF4F1C">
        <w:rPr>
          <w:rFonts w:ascii="Times New Roman" w:hAnsi="Times New Roman" w:cs="Times New Roman"/>
          <w:sz w:val="24"/>
          <w:szCs w:val="24"/>
        </w:rPr>
        <w:t xml:space="preserve">просам, предусмотренным пунктом </w:t>
      </w:r>
      <w:r w:rsidRPr="006C7DFA">
        <w:rPr>
          <w:rFonts w:ascii="Times New Roman" w:hAnsi="Times New Roman" w:cs="Times New Roman"/>
          <w:sz w:val="24"/>
          <w:szCs w:val="24"/>
        </w:rPr>
        <w:t xml:space="preserve">7.5. настоящего коллективного договора, с выборным органом первичной профсоюзной организации после проведения взаимных консультаций.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7.5. </w:t>
      </w:r>
      <w:r w:rsidRPr="00EF4F1C">
        <w:rPr>
          <w:rFonts w:ascii="Times New Roman" w:hAnsi="Times New Roman" w:cs="Times New Roman"/>
          <w:sz w:val="24"/>
          <w:szCs w:val="24"/>
          <w:highlight w:val="yellow"/>
        </w:rPr>
        <w:t>С учетом мнения выборного органа первичной профсоюзной организации производится: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F4F1C">
        <w:rPr>
          <w:rFonts w:ascii="Times New Roman" w:hAnsi="Times New Roman" w:cs="Times New Roman"/>
          <w:sz w:val="24"/>
          <w:szCs w:val="24"/>
          <w:highlight w:val="yellow"/>
        </w:rPr>
        <w:t>- установление системы оплаты труда работников, включая порядок стимулирования труда в организации (статья 144 ТК РФ);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принятие правил внутреннего трудового распорядка (статья 190 ТК РФ);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</w:t>
      </w:r>
      <w:r w:rsidRPr="00EF4F1C">
        <w:rPr>
          <w:rFonts w:ascii="Times New Roman" w:hAnsi="Times New Roman" w:cs="Times New Roman"/>
          <w:sz w:val="24"/>
          <w:szCs w:val="24"/>
          <w:highlight w:val="yellow"/>
        </w:rPr>
        <w:t>составление графиков сменности (статья 103 ТК РФ);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EF4F1C">
        <w:rPr>
          <w:rFonts w:ascii="Times New Roman" w:hAnsi="Times New Roman" w:cs="Times New Roman"/>
          <w:sz w:val="24"/>
          <w:szCs w:val="24"/>
          <w:highlight w:val="yellow"/>
        </w:rPr>
        <w:t>- установление сроков выплаты заработной платы работникам (статья 136 ТК РФ); - привлечение к сверхурочным работам (статья 99 ТК РФ);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DFA">
        <w:rPr>
          <w:rFonts w:ascii="Times New Roman" w:hAnsi="Times New Roman" w:cs="Times New Roman"/>
          <w:sz w:val="24"/>
          <w:szCs w:val="24"/>
        </w:rPr>
        <w:t xml:space="preserve">- установление режима работы с разделением рабочего дня на части с перерывом 2 и более часа и порядка компенсации такого режима работы (в образовательных организациях с круглосуточным 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 (ст. 100 ТК РФ); </w:t>
      </w:r>
      <w:proofErr w:type="gramEnd"/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EF4F1C">
        <w:rPr>
          <w:rFonts w:ascii="Times New Roman" w:hAnsi="Times New Roman" w:cs="Times New Roman"/>
          <w:sz w:val="24"/>
          <w:szCs w:val="24"/>
          <w:highlight w:val="yellow"/>
        </w:rPr>
        <w:t>- привлечение к работе в выходные и нерабочие праздничные дни (статья 113 ТК РФ);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установление очередности предоставления отпусков (статья 123 ТК РФ);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EF4F1C">
        <w:rPr>
          <w:rFonts w:ascii="Times New Roman" w:hAnsi="Times New Roman" w:cs="Times New Roman"/>
          <w:sz w:val="24"/>
          <w:szCs w:val="24"/>
          <w:highlight w:val="yellow"/>
        </w:rPr>
        <w:t>- 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принятие решения о временном введении режима неполного рабочего времени при угрозе массовых увольнений и его отмены (статья 180 ТК РФ); </w:t>
      </w:r>
    </w:p>
    <w:p w:rsidR="00EF4F1C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EF4F1C">
        <w:rPr>
          <w:rFonts w:ascii="Times New Roman" w:hAnsi="Times New Roman" w:cs="Times New Roman"/>
          <w:sz w:val="24"/>
          <w:szCs w:val="24"/>
          <w:highlight w:val="yellow"/>
        </w:rPr>
        <w:t>- утверждение формы расчетного листка (статья 136 ТК РФ);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</w:t>
      </w:r>
      <w:r w:rsidRPr="00D623F0">
        <w:rPr>
          <w:rFonts w:ascii="Times New Roman" w:hAnsi="Times New Roman" w:cs="Times New Roman"/>
          <w:sz w:val="24"/>
          <w:szCs w:val="24"/>
          <w:highlight w:val="yellow"/>
        </w:rPr>
        <w:t>определение сроков проведения специальной оценки условий труда (статья 22 ТК РФ)</w:t>
      </w:r>
      <w:r w:rsidRPr="006C7DFA">
        <w:rPr>
          <w:rFonts w:ascii="Times New Roman" w:hAnsi="Times New Roman" w:cs="Times New Roman"/>
          <w:sz w:val="24"/>
          <w:szCs w:val="24"/>
        </w:rPr>
        <w:t>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формирование аттестационной комиссии в образовательной организации (статья 82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формирование комиссии по урегулированию споров между участниками образовательных отношений;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принятие локальных нормативных актов организации, закрепляющих нормы профессиональной этики педагогических работников;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изменение условий труда (статья 74 ТК РФ).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7.6. </w:t>
      </w:r>
      <w:r w:rsidRPr="00D623F0">
        <w:rPr>
          <w:rFonts w:ascii="Times New Roman" w:hAnsi="Times New Roman" w:cs="Times New Roman"/>
          <w:sz w:val="24"/>
          <w:szCs w:val="24"/>
          <w:highlight w:val="yellow"/>
        </w:rPr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</w:t>
      </w:r>
      <w:r w:rsidRPr="006C7DFA">
        <w:rPr>
          <w:rFonts w:ascii="Times New Roman" w:hAnsi="Times New Roman" w:cs="Times New Roman"/>
          <w:sz w:val="24"/>
          <w:szCs w:val="24"/>
        </w:rPr>
        <w:t>: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сокращение численности или штата работников организации (статьи 81, 82, 373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</w:t>
      </w:r>
      <w:r w:rsidRPr="006C7D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неоднократное неисполнение работником без уважительных причин трудовых обязанностей, если он имеет дисциплинарное взыскание (статьи 81, 82, 373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повторное в течение одного года грубое нарушение устава организации, осуществляющей образовательную деятельность (пункт 1 статьи 336 ТК РФ); -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 </w:t>
      </w:r>
    </w:p>
    <w:p w:rsidR="00D623F0" w:rsidRP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t>7.7. По согласованию с выборным органом первичной профсоюзной организации производится: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t xml:space="preserve"> - установление перечня должностей работников с ненормированным рабочим днем</w:t>
      </w:r>
      <w:r w:rsidRPr="006C7DFA">
        <w:rPr>
          <w:rFonts w:ascii="Times New Roman" w:hAnsi="Times New Roman" w:cs="Times New Roman"/>
          <w:sz w:val="24"/>
          <w:szCs w:val="24"/>
        </w:rPr>
        <w:t xml:space="preserve"> (статья 101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t>- представление к присвоению почетных званий (статья 191 ТК РФ);</w:t>
      </w: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</w:t>
      </w:r>
      <w:r w:rsidRPr="00D623F0">
        <w:rPr>
          <w:rFonts w:ascii="Times New Roman" w:hAnsi="Times New Roman" w:cs="Times New Roman"/>
          <w:sz w:val="24"/>
          <w:szCs w:val="24"/>
          <w:highlight w:val="yellow"/>
        </w:rPr>
        <w:t>представление к награждению отраслевыми наградами и иными наградами (статья 191 ТК РФ);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установление размеров повышенной заработной платы за вредные и (или) опасные и иные особые условия труда (статья 147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- установление размеров повышения заработной платы в ночное время (статья 154 ТК РФ);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распределение учебной нагрузки (статья 100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t>- утверждение расписания занятий (статья 100 ТК РФ)</w:t>
      </w:r>
      <w:r w:rsidRPr="006C7D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t>- установление, изменение размеров выплат стимулирующего характера</w:t>
      </w:r>
      <w:r w:rsidRPr="006C7DFA">
        <w:rPr>
          <w:rFonts w:ascii="Times New Roman" w:hAnsi="Times New Roman" w:cs="Times New Roman"/>
          <w:sz w:val="24"/>
          <w:szCs w:val="24"/>
        </w:rPr>
        <w:t xml:space="preserve"> (статьи 135, 144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</w:t>
      </w:r>
      <w:r w:rsidRPr="00D623F0">
        <w:rPr>
          <w:rFonts w:ascii="Times New Roman" w:hAnsi="Times New Roman" w:cs="Times New Roman"/>
          <w:sz w:val="24"/>
          <w:szCs w:val="24"/>
          <w:highlight w:val="yellow"/>
        </w:rPr>
        <w:t>распределение премиальных выплат и использование фонда экономии заработной платы</w:t>
      </w:r>
      <w:r w:rsidRPr="006C7DFA">
        <w:rPr>
          <w:rFonts w:ascii="Times New Roman" w:hAnsi="Times New Roman" w:cs="Times New Roman"/>
          <w:sz w:val="24"/>
          <w:szCs w:val="24"/>
        </w:rPr>
        <w:t xml:space="preserve"> (статьи 135, 144 ТК РФ); 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 </w:t>
      </w:r>
    </w:p>
    <w:p w:rsidR="00D623F0" w:rsidRP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7DFA">
        <w:rPr>
          <w:rFonts w:ascii="Times New Roman" w:hAnsi="Times New Roman" w:cs="Times New Roman"/>
          <w:sz w:val="24"/>
          <w:szCs w:val="24"/>
        </w:rPr>
        <w:t>7</w:t>
      </w:r>
      <w:r w:rsidRPr="00D623F0">
        <w:rPr>
          <w:rFonts w:ascii="Times New Roman" w:hAnsi="Times New Roman" w:cs="Times New Roman"/>
          <w:sz w:val="24"/>
          <w:szCs w:val="24"/>
          <w:highlight w:val="yellow"/>
        </w:rPr>
        <w:t>.8. С предварительного согласия выборного органа первичной профсоюзной организации производится: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- 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 192, 193 ТК РФ);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D623F0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 статьи 405 ТК РФ).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7.9. 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376 ТК РФ):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- сокращение численности или штата работников организации (пункт 2 части 1 статьи 81 ТК РФ);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- 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(части 3 статьи 374 ТК РФ).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для замены временно отсутствующего работника, за которым сохраняется место работы.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</w:t>
      </w:r>
      <w:r w:rsidR="00EE0631">
        <w:rPr>
          <w:rFonts w:ascii="Times New Roman" w:hAnsi="Times New Roman" w:cs="Times New Roman"/>
          <w:sz w:val="24"/>
          <w:szCs w:val="24"/>
        </w:rPr>
        <w:t xml:space="preserve">чной профсоюзной </w:t>
      </w:r>
      <w:r w:rsidRPr="006C7DFA">
        <w:rPr>
          <w:rFonts w:ascii="Times New Roman" w:hAnsi="Times New Roman" w:cs="Times New Roman"/>
          <w:sz w:val="24"/>
          <w:szCs w:val="24"/>
        </w:rPr>
        <w:t>организации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(часть 3 статьи 39 ТК РФ).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7.13.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 </w:t>
      </w:r>
    </w:p>
    <w:p w:rsidR="00EE0631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VIII. ОБЯЗАТЕЛЬСТВА ВЫБОРНОГО ОРГАНА ПЕРВИЧНОЙ ПРОФСОЮЗНОЙ ОРГАНИЗАЦИИ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8. Выборный орган первичной профсоюзной организации обязуется: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8.1. 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C073A3">
        <w:rPr>
          <w:rFonts w:ascii="Times New Roman" w:hAnsi="Times New Roman" w:cs="Times New Roman"/>
          <w:sz w:val="24"/>
          <w:szCs w:val="24"/>
        </w:rPr>
        <w:t xml:space="preserve"> </w:t>
      </w:r>
      <w:r w:rsidRPr="006C7DFA">
        <w:rPr>
          <w:rFonts w:ascii="Times New Roman" w:hAnsi="Times New Roman" w:cs="Times New Roman"/>
          <w:sz w:val="24"/>
          <w:szCs w:val="24"/>
        </w:rPr>
        <w:t xml:space="preserve">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8.2.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8.3.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8.4.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охраной труда в образовательной организации.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8.5. Представлять и защищать трудовые права членов профсоюза в комиссии по трудовым спорам и в суде.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8.6. Осуществлять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C073A3">
        <w:rPr>
          <w:rFonts w:ascii="Times New Roman" w:hAnsi="Times New Roman" w:cs="Times New Roman"/>
          <w:sz w:val="24"/>
          <w:szCs w:val="24"/>
          <w:highlight w:val="yellow"/>
        </w:rPr>
        <w:t xml:space="preserve">8.7. Осуществлять </w:t>
      </w:r>
      <w:proofErr w:type="gramStart"/>
      <w:r w:rsidRPr="00C073A3">
        <w:rPr>
          <w:rFonts w:ascii="Times New Roman" w:hAnsi="Times New Roman" w:cs="Times New Roman"/>
          <w:sz w:val="24"/>
          <w:szCs w:val="24"/>
          <w:highlight w:val="yellow"/>
        </w:rPr>
        <w:t>контроль за</w:t>
      </w:r>
      <w:proofErr w:type="gramEnd"/>
      <w:r w:rsidRPr="00C073A3">
        <w:rPr>
          <w:rFonts w:ascii="Times New Roman" w:hAnsi="Times New Roman" w:cs="Times New Roman"/>
          <w:sz w:val="24"/>
          <w:szCs w:val="24"/>
          <w:highlight w:val="yellow"/>
        </w:rPr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</w:t>
      </w:r>
      <w:r w:rsidRPr="006C7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8</w:t>
      </w:r>
      <w:r w:rsidRPr="00C073A3">
        <w:rPr>
          <w:rFonts w:ascii="Times New Roman" w:hAnsi="Times New Roman" w:cs="Times New Roman"/>
          <w:sz w:val="24"/>
          <w:szCs w:val="24"/>
          <w:highlight w:val="yellow"/>
        </w:rPr>
        <w:t>.8. 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C073A3" w:rsidRDefault="00C073A3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3A559A" w:rsidRPr="006C7DFA">
        <w:rPr>
          <w:rFonts w:ascii="Times New Roman" w:hAnsi="Times New Roman" w:cs="Times New Roman"/>
          <w:sz w:val="24"/>
          <w:szCs w:val="24"/>
        </w:rPr>
        <w:t xml:space="preserve">. Информировать членов Профсоюза о своей работе, о деятельности выборных профсоюзных органов.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8.1</w:t>
      </w:r>
      <w:r w:rsidR="00C073A3">
        <w:rPr>
          <w:rFonts w:ascii="Times New Roman" w:hAnsi="Times New Roman" w:cs="Times New Roman"/>
          <w:sz w:val="24"/>
          <w:szCs w:val="24"/>
        </w:rPr>
        <w:t>0</w:t>
      </w:r>
      <w:r w:rsidRPr="006C7DFA">
        <w:rPr>
          <w:rFonts w:ascii="Times New Roman" w:hAnsi="Times New Roman" w:cs="Times New Roman"/>
          <w:sz w:val="24"/>
          <w:szCs w:val="24"/>
        </w:rPr>
        <w:t>. Организовывать физкультурно-оздоровительную и культурн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массовую работу для членов профсоюза и других работников образовательной организации.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8.12. Содействовать оздоровлению детей работников образовательной организации.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lastRenderedPageBreak/>
        <w:t xml:space="preserve">8.13. Ходатайствовать о присвоении почетных званий, представлении к наградам работников образовательной организации.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IX.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 ОТВЕТСТВЕННОСТЬ СТОРОН КОЛЛЕКТИВНОГО ДОГОВОРА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9. Стороны договорились: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9.1</w:t>
      </w:r>
      <w:r w:rsidRPr="00C073A3">
        <w:rPr>
          <w:rFonts w:ascii="Times New Roman" w:hAnsi="Times New Roman" w:cs="Times New Roman"/>
          <w:sz w:val="24"/>
          <w:szCs w:val="24"/>
          <w:highlight w:val="yellow"/>
        </w:rPr>
        <w:t>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9.2. 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 </w:t>
      </w:r>
    </w:p>
    <w:p w:rsidR="00C073A3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9.3. Разъяснять условия коллективного договора работникам образовательной организации.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 9.4. Представлять сторонам необходимую информацию в целях обеспечения надлежащего </w:t>
      </w:r>
      <w:proofErr w:type="gramStart"/>
      <w:r w:rsidRPr="006C7D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7DFA">
        <w:rPr>
          <w:rFonts w:ascii="Times New Roman" w:hAnsi="Times New Roman" w:cs="Times New Roman"/>
          <w:sz w:val="24"/>
          <w:szCs w:val="24"/>
        </w:rPr>
        <w:t xml:space="preserve"> выполнением условий коллективного договора в течение 7 календарных дней со дня получения соответствующего запроса (либо на условиях, определенных сторонами).</w:t>
      </w:r>
    </w:p>
    <w:p w:rsidR="000E1A9B" w:rsidRDefault="000E1A9B" w:rsidP="00D863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9B" w:rsidRPr="000E1A9B" w:rsidRDefault="003A559A" w:rsidP="00D8635F">
      <w:pPr>
        <w:jc w:val="both"/>
        <w:rPr>
          <w:rFonts w:ascii="Times New Roman" w:hAnsi="Times New Roman" w:cs="Times New Roman"/>
          <w:sz w:val="28"/>
          <w:szCs w:val="28"/>
        </w:rPr>
      </w:pPr>
      <w:r w:rsidRPr="000E1A9B">
        <w:rPr>
          <w:rFonts w:ascii="Times New Roman" w:hAnsi="Times New Roman" w:cs="Times New Roman"/>
          <w:b/>
          <w:sz w:val="28"/>
          <w:szCs w:val="28"/>
        </w:rPr>
        <w:t>От работодателя</w:t>
      </w:r>
      <w:r w:rsidRPr="000E1A9B">
        <w:rPr>
          <w:rFonts w:ascii="Times New Roman" w:hAnsi="Times New Roman" w:cs="Times New Roman"/>
          <w:sz w:val="28"/>
          <w:szCs w:val="28"/>
        </w:rPr>
        <w:t xml:space="preserve">: </w:t>
      </w:r>
      <w:r w:rsidR="000E1A9B" w:rsidRPr="000E1A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1A9B">
        <w:rPr>
          <w:rFonts w:ascii="Times New Roman" w:hAnsi="Times New Roman" w:cs="Times New Roman"/>
          <w:sz w:val="28"/>
          <w:szCs w:val="28"/>
        </w:rPr>
        <w:t xml:space="preserve">      </w:t>
      </w:r>
      <w:r w:rsidRPr="000E1A9B">
        <w:rPr>
          <w:rFonts w:ascii="Times New Roman" w:hAnsi="Times New Roman" w:cs="Times New Roman"/>
          <w:b/>
          <w:sz w:val="28"/>
          <w:szCs w:val="28"/>
        </w:rPr>
        <w:t>От работников</w:t>
      </w:r>
      <w:r w:rsidRPr="000E1A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A9B" w:rsidRDefault="003A559A" w:rsidP="000E1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E1A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E1A9B" w:rsidRPr="006C7DF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E1A9B" w:rsidRDefault="000E1A9B" w:rsidP="000E1A9B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                         первичной     </w:t>
      </w:r>
      <w:r w:rsidRPr="006C7DFA">
        <w:rPr>
          <w:rFonts w:ascii="Times New Roman" w:hAnsi="Times New Roman" w:cs="Times New Roman"/>
          <w:sz w:val="24"/>
          <w:szCs w:val="24"/>
        </w:rPr>
        <w:t xml:space="preserve">профсоюзной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DFA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E1A9B" w:rsidRDefault="000E1A9B" w:rsidP="000E1A9B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0E1A9B" w:rsidRPr="006C7DFA" w:rsidRDefault="000E1A9B" w:rsidP="000E1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(подпись, 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C7DFA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3A559A" w:rsidRPr="006C7DFA" w:rsidRDefault="003A559A" w:rsidP="00D8635F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 xml:space="preserve">М.П. «___»_________20 ___ г. </w:t>
      </w:r>
      <w:r w:rsidR="000E1A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7DFA">
        <w:rPr>
          <w:rFonts w:ascii="Times New Roman" w:hAnsi="Times New Roman" w:cs="Times New Roman"/>
          <w:sz w:val="24"/>
          <w:szCs w:val="24"/>
        </w:rPr>
        <w:t>«__»________20 ___ г.</w:t>
      </w:r>
    </w:p>
    <w:p w:rsidR="00914A3C" w:rsidRDefault="00914A3C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Default="00182FC2" w:rsidP="003A559A">
      <w:pPr>
        <w:rPr>
          <w:sz w:val="24"/>
          <w:szCs w:val="24"/>
        </w:rPr>
      </w:pPr>
    </w:p>
    <w:p w:rsidR="00182FC2" w:rsidRPr="00182FC2" w:rsidRDefault="00182FC2" w:rsidP="00182F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lastRenderedPageBreak/>
        <w:t xml:space="preserve">Приложение №____ к коллективному договору </w:t>
      </w:r>
    </w:p>
    <w:p w:rsidR="00182FC2" w:rsidRPr="00182FC2" w:rsidRDefault="00182FC2" w:rsidP="00182F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</w:p>
    <w:p w:rsidR="00182FC2" w:rsidRPr="00182FC2" w:rsidRDefault="00182FC2" w:rsidP="00182F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(наименование учреждения по Уставу)</w:t>
      </w:r>
    </w:p>
    <w:p w:rsidR="00182FC2" w:rsidRPr="00182FC2" w:rsidRDefault="00182FC2" w:rsidP="00182F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</w:pPr>
    </w:p>
    <w:p w:rsidR="00182FC2" w:rsidRPr="00182FC2" w:rsidRDefault="00182FC2" w:rsidP="00182FC2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на 20_________ – 20_______   годы</w:t>
      </w:r>
    </w:p>
    <w:p w:rsidR="00182FC2" w:rsidRPr="00182FC2" w:rsidRDefault="00182FC2" w:rsidP="00182FC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p w:rsidR="00182FC2" w:rsidRPr="00182FC2" w:rsidRDefault="00182FC2" w:rsidP="00182FC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p w:rsidR="00182FC2" w:rsidRPr="00182FC2" w:rsidRDefault="00182FC2" w:rsidP="00182FC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ПОЛОЖЕНИЕ О НАСТАВНИЧЕСТВЕ</w:t>
      </w:r>
    </w:p>
    <w:p w:rsidR="00182FC2" w:rsidRPr="00182FC2" w:rsidRDefault="00182FC2" w:rsidP="00182FC2">
      <w:pPr>
        <w:spacing w:before="30" w:after="150" w:line="24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 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1.1.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Школьное наставничество - разновидность индивидуальной воспитательной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работы с учителями, не имеющими трудового стажа педагогической деятельности в образовательных организациях или со специалистами, назначенными на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должность, по которой они не имеют опыта работы.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Наставник - опытный учитель, обладающий высокими профессиональными и нравст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ванию своих навыков и умений. Он повышает свою квалификацию под непосредственным руко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водством наставника по согласованному плану профессионального становления.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1.2.   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</w:t>
      </w:r>
      <w:proofErr w:type="gramEnd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Цели и задачи наставничества.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2.1. 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школьного наставничества в образовательной организации является оказа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помощи молодым учителям в их профессиональном становлении, а также формирование в школе кадрового ядра.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2.2. 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Основными задачами школьного наставничества являются:</w:t>
      </w:r>
    </w:p>
    <w:p w:rsidR="00182FC2" w:rsidRPr="00182FC2" w:rsidRDefault="00182FC2" w:rsidP="00182FC2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привитие молодым специалистам интереса к педагогической деятельности и за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крепление учителей в образовательной организации; </w:t>
      </w:r>
    </w:p>
    <w:p w:rsidR="00182FC2" w:rsidRPr="00182FC2" w:rsidRDefault="00182FC2" w:rsidP="00182FC2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ускорение процесса профессионального становления учителя и развитие способ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 самостоятельно и качественно выполнять возложенные на него обязанно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сти по занимаемой должности; </w:t>
      </w:r>
    </w:p>
    <w:p w:rsidR="00182FC2" w:rsidRPr="00182FC2" w:rsidRDefault="00182FC2" w:rsidP="00182FC2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3. Организационные основы наставничества.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3.1.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Школьное наставничество организуется на основании приказа директора школы.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3.2.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Руководство деятельностью наставников осуществляет методист и руководители методических объе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динений, в которых организуется наставничество.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3.3.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Руководитель методического объединения подбирает наставника из наиболее под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готовленных учителей, обладающих высоким уровнем профессиональной подготовки, комму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 Наставник должен обладать способностями к воспитательной работе и может иметь одновременно не более двух подшефных.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3.4.  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Кандидатуры наставников согласовываются с директором.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3.5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ставника и молодого специалиста, за которым он будет закреплен приказом директора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школы с указанием срока наставничества. Как правило, наставник прикрепляется к молодому спе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циалисту на срок не менее одного года.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3.6.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Наставничество устанавливается над следующими категориями сотрудников образовательной организации:</w:t>
      </w:r>
    </w:p>
    <w:p w:rsidR="00182FC2" w:rsidRPr="00182FC2" w:rsidRDefault="00182FC2" w:rsidP="00182FC2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впервые принятыми учителями (специалистами), не имеющими трудового стажа педагогической деятельности в образовательных организациях; </w:t>
      </w:r>
    </w:p>
    <w:p w:rsidR="00182FC2" w:rsidRPr="00182FC2" w:rsidRDefault="00182FC2" w:rsidP="00182FC2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выпускниками очных высших и средних специальных учебных заведений, при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бывшими в образовательную организацию по распределению; </w:t>
      </w:r>
    </w:p>
    <w:p w:rsidR="00182FC2" w:rsidRPr="00182FC2" w:rsidRDefault="00182FC2" w:rsidP="00182FC2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вого стажа педагогической деятельности в образовательных организациях; </w:t>
      </w:r>
    </w:p>
    <w:p w:rsidR="00182FC2" w:rsidRPr="00182FC2" w:rsidRDefault="00182FC2" w:rsidP="00182FC2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ладения новыми практическими навыками; </w:t>
      </w:r>
    </w:p>
    <w:p w:rsidR="00182FC2" w:rsidRPr="00182FC2" w:rsidRDefault="00182FC2" w:rsidP="00182FC2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3.7.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Замена наставника производится приказом директора школы в случаях:</w:t>
      </w:r>
    </w:p>
    <w:p w:rsidR="00182FC2" w:rsidRPr="00182FC2" w:rsidRDefault="00182FC2" w:rsidP="00182FC2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увольнения наставника; </w:t>
      </w:r>
    </w:p>
    <w:p w:rsidR="00182FC2" w:rsidRPr="00182FC2" w:rsidRDefault="00182FC2" w:rsidP="00182FC2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перевода на другую работу подшефного или наставника; </w:t>
      </w:r>
    </w:p>
    <w:p w:rsidR="00182FC2" w:rsidRPr="00182FC2" w:rsidRDefault="00182FC2" w:rsidP="00182FC2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привлечения наставника к дисциплинарной ответственности; </w:t>
      </w:r>
    </w:p>
    <w:p w:rsidR="00182FC2" w:rsidRPr="00182FC2" w:rsidRDefault="00182FC2" w:rsidP="00182FC2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психологической несовместимости наставника и подшефного.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3.8.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жуточном и итоговом контроле.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3.9.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Для мотивации деятельности, по  итогам работы, наставнику выплачивается премия (или устанавливается надбавка). 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3.10.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Обязанности наставника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гогической, методической и профессиональной подготовки по предмету;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 общения;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зультатах его труда; </w:t>
      </w:r>
    </w:p>
    <w:p w:rsidR="00182FC2" w:rsidRPr="00182FC2" w:rsidRDefault="00182FC2" w:rsidP="00182FC2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Права наставника:</w:t>
      </w:r>
    </w:p>
    <w:p w:rsidR="00182FC2" w:rsidRPr="00182FC2" w:rsidRDefault="00182FC2" w:rsidP="00182FC2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согласия методиста (руководителя методического объединения) подключать для дополнительного обучения молодого специалиста других сотрудников школы; </w:t>
      </w:r>
    </w:p>
    <w:p w:rsidR="00182FC2" w:rsidRPr="00182FC2" w:rsidRDefault="00182FC2" w:rsidP="00182FC2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требовать рабочие отчеты у молодого </w:t>
      </w:r>
      <w:proofErr w:type="gramStart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специалиста</w:t>
      </w:r>
      <w:proofErr w:type="gramEnd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в устной, так и в письмен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форме.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Обязанности молодого специалиста.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6.1. 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Кандидатура молодого специалиста для закрепления наставника утверждается приказом директора школы.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6.2. 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период наставничества молодой специалист обязан: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изучать нормативные документы, определяющие его слу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выполнять план профессионального становления в установленные сроки; 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совершенствовать свой общеобразовательный и культурный уровень; </w:t>
      </w:r>
    </w:p>
    <w:p w:rsidR="00182FC2" w:rsidRPr="00182FC2" w:rsidRDefault="00182FC2" w:rsidP="00182FC2">
      <w:pPr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периодически </w:t>
      </w:r>
      <w:proofErr w:type="gramStart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отчитываться о</w:t>
      </w:r>
      <w:proofErr w:type="gramEnd"/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   Права молодого специалиста.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Молодой специалист имеет право:</w:t>
      </w:r>
    </w:p>
    <w:p w:rsidR="00182FC2" w:rsidRPr="00182FC2" w:rsidRDefault="00182FC2" w:rsidP="00182FC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вносить на рассмотрение администрации школы предложения по совершенство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ванию работы, связанной с наставничеством; </w:t>
      </w:r>
    </w:p>
    <w:p w:rsidR="00182FC2" w:rsidRPr="00182FC2" w:rsidRDefault="00182FC2" w:rsidP="00182FC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защищать профессиональную честь и достоинство; </w:t>
      </w:r>
    </w:p>
    <w:p w:rsidR="00182FC2" w:rsidRPr="00182FC2" w:rsidRDefault="00182FC2" w:rsidP="00182FC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знакомиться с жалобами и другими документами, содержащими оценку его рабо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ты, давать по ним объяснения; </w:t>
      </w:r>
    </w:p>
    <w:p w:rsidR="00182FC2" w:rsidRPr="00182FC2" w:rsidRDefault="00182FC2" w:rsidP="00182FC2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повышать квалификацию удобным для себя способом.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Руководство работой наставника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8.1.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Организация работы наставников и контроль их деятельности возлагается на заместителя директора по УВР или методиста.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8.2.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Заместитель директора по УВР или методист  обязан: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представить назначенного молодого специалиста учителям школы, объявить при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каз о закреплении за ним наставника; 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организовать обучение наставников передовым формам и методам индивиду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альной воспитательной работы, основам педагогики и психологии, оказывать им 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методическую и практическую помощь в составлении планов работы с молодыми специалистами; 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изучить, обобщить и распространить положительный опыт организации наставни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чества в образовательной организации; </w:t>
      </w:r>
    </w:p>
    <w:p w:rsidR="00182FC2" w:rsidRPr="00182FC2" w:rsidRDefault="00182FC2" w:rsidP="00182FC2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определить меры поощрения наставников.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8.3.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методического объединения обязан:</w:t>
      </w:r>
    </w:p>
    <w:p w:rsidR="00182FC2" w:rsidRPr="00182FC2" w:rsidRDefault="00182FC2" w:rsidP="00182FC2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рассмотреть на заседании методического объединения индивидуальный план работы наставника; </w:t>
      </w:r>
    </w:p>
    <w:p w:rsidR="00182FC2" w:rsidRPr="00182FC2" w:rsidRDefault="00182FC2" w:rsidP="00182FC2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обеспечить возможность осуществления наставником своих обязанностей в соот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ветствии с настоящим Положением; </w:t>
      </w:r>
    </w:p>
    <w:p w:rsidR="00182FC2" w:rsidRPr="00182FC2" w:rsidRDefault="00182FC2" w:rsidP="00182FC2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осуществлять систематический контроль работы наставника; </w:t>
      </w:r>
    </w:p>
    <w:p w:rsidR="00182FC2" w:rsidRPr="00182FC2" w:rsidRDefault="00182FC2" w:rsidP="00182FC2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заслушать и утвердить на заседании методического объединения отчеты моло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дого специалиста и наставника и представить их методисту.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Документы, регламентирующие наставничество.</w:t>
      </w:r>
    </w:p>
    <w:p w:rsidR="00182FC2" w:rsidRPr="00182FC2" w:rsidRDefault="00182FC2" w:rsidP="00182FC2">
      <w:pPr>
        <w:spacing w:before="30" w:after="3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9.1.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документам, регламентирующим деятельность наставников, относятся: </w:t>
      </w:r>
    </w:p>
    <w:p w:rsidR="00182FC2" w:rsidRPr="00182FC2" w:rsidRDefault="00182FC2" w:rsidP="00182FC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настоящее Положение; </w:t>
      </w:r>
    </w:p>
    <w:p w:rsidR="00182FC2" w:rsidRPr="00182FC2" w:rsidRDefault="00182FC2" w:rsidP="00182FC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 директора школы об организации наставничества; </w:t>
      </w:r>
    </w:p>
    <w:p w:rsidR="00182FC2" w:rsidRPr="00182FC2" w:rsidRDefault="00182FC2" w:rsidP="00182FC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планы работы педагогического, методического советов,  методических объединений; </w:t>
      </w:r>
    </w:p>
    <w:p w:rsidR="00182FC2" w:rsidRPr="00182FC2" w:rsidRDefault="00182FC2" w:rsidP="00182FC2">
      <w:pPr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протоколы заседаний педагогического, методического советов, методических объединений, на которых рассматривались вопросы на</w:t>
      </w: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ставничества.</w:t>
      </w:r>
    </w:p>
    <w:p w:rsidR="00182FC2" w:rsidRPr="00182FC2" w:rsidRDefault="00182FC2" w:rsidP="00182FC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82F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82FC2" w:rsidRPr="006C7DFA" w:rsidRDefault="00182FC2" w:rsidP="003A559A">
      <w:pPr>
        <w:rPr>
          <w:sz w:val="24"/>
          <w:szCs w:val="24"/>
        </w:rPr>
      </w:pPr>
      <w:bookmarkStart w:id="0" w:name="_GoBack"/>
      <w:bookmarkEnd w:id="0"/>
    </w:p>
    <w:sectPr w:rsidR="00182FC2" w:rsidRPr="006C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3in;height:3in" o:bullet="t"/>
    </w:pict>
  </w:numPicBullet>
  <w:numPicBullet w:numPicBulletId="4">
    <w:pict>
      <v:shape id="_x0000_i1110" type="#_x0000_t75" style="width:3in;height:3in" o:bullet="t"/>
    </w:pict>
  </w:numPicBullet>
  <w:numPicBullet w:numPicBulletId="5">
    <w:pict>
      <v:shape id="_x0000_i1111" type="#_x0000_t75" style="width:3in;height:3in" o:bullet="t"/>
    </w:pict>
  </w:numPicBullet>
  <w:numPicBullet w:numPicBulletId="6">
    <w:pict>
      <v:shape id="_x0000_i1112" type="#_x0000_t75" style="width:3in;height:3in" o:bullet="t"/>
    </w:pict>
  </w:numPicBullet>
  <w:numPicBullet w:numPicBulletId="7">
    <w:pict>
      <v:shape id="_x0000_i1113" type="#_x0000_t75" style="width:3in;height:3in" o:bullet="t"/>
    </w:pict>
  </w:numPicBullet>
  <w:numPicBullet w:numPicBulletId="8">
    <w:pict>
      <v:shape id="_x0000_i1114" type="#_x0000_t75" style="width:3in;height:3in" o:bullet="t"/>
    </w:pict>
  </w:numPicBullet>
  <w:numPicBullet w:numPicBulletId="9">
    <w:pict>
      <v:shape id="_x0000_i1115" type="#_x0000_t75" style="width:3in;height:3in" o:bullet="t"/>
    </w:pict>
  </w:numPicBullet>
  <w:abstractNum w:abstractNumId="0">
    <w:nsid w:val="182A300C"/>
    <w:multiLevelType w:val="multilevel"/>
    <w:tmpl w:val="699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75B4A"/>
    <w:multiLevelType w:val="multilevel"/>
    <w:tmpl w:val="D6B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70285"/>
    <w:multiLevelType w:val="multilevel"/>
    <w:tmpl w:val="AF9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A6CC6"/>
    <w:multiLevelType w:val="multilevel"/>
    <w:tmpl w:val="6D2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D593B"/>
    <w:multiLevelType w:val="multilevel"/>
    <w:tmpl w:val="E10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684296"/>
    <w:multiLevelType w:val="multilevel"/>
    <w:tmpl w:val="806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00F68"/>
    <w:multiLevelType w:val="multilevel"/>
    <w:tmpl w:val="F576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C54B4C"/>
    <w:multiLevelType w:val="multilevel"/>
    <w:tmpl w:val="2AF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A57CA"/>
    <w:multiLevelType w:val="multilevel"/>
    <w:tmpl w:val="333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B008B"/>
    <w:multiLevelType w:val="multilevel"/>
    <w:tmpl w:val="C9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59"/>
    <w:rsid w:val="00066ABF"/>
    <w:rsid w:val="000D0D59"/>
    <w:rsid w:val="000E1A9B"/>
    <w:rsid w:val="00182FC2"/>
    <w:rsid w:val="00220BCE"/>
    <w:rsid w:val="002366D8"/>
    <w:rsid w:val="00261B7E"/>
    <w:rsid w:val="00352603"/>
    <w:rsid w:val="003A559A"/>
    <w:rsid w:val="004102B0"/>
    <w:rsid w:val="00495863"/>
    <w:rsid w:val="005317F7"/>
    <w:rsid w:val="00561658"/>
    <w:rsid w:val="006C7DFA"/>
    <w:rsid w:val="00914A3C"/>
    <w:rsid w:val="009C04A4"/>
    <w:rsid w:val="00A546D5"/>
    <w:rsid w:val="00B2632E"/>
    <w:rsid w:val="00BD0AD8"/>
    <w:rsid w:val="00C073A3"/>
    <w:rsid w:val="00CC339F"/>
    <w:rsid w:val="00D623F0"/>
    <w:rsid w:val="00D8635F"/>
    <w:rsid w:val="00E129AE"/>
    <w:rsid w:val="00E77652"/>
    <w:rsid w:val="00EE0631"/>
    <w:rsid w:val="00EF4F1C"/>
    <w:rsid w:val="00F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2015-01-16T07:37:00Z</dcterms:created>
  <dcterms:modified xsi:type="dcterms:W3CDTF">2018-10-03T18:24:00Z</dcterms:modified>
</cp:coreProperties>
</file>